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503A2" w14:textId="53295776" w:rsidR="00BA01AC" w:rsidRPr="00BA01AC" w:rsidRDefault="00BA01AC" w:rsidP="00BA0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1AC">
        <w:rPr>
          <w:rFonts w:ascii="Times New Roman" w:hAnsi="Times New Roman" w:cs="Times New Roman"/>
          <w:sz w:val="28"/>
          <w:szCs w:val="28"/>
        </w:rPr>
        <w:t>Зарегистрировать недвижимость можно будет по биометрии.</w:t>
      </w:r>
    </w:p>
    <w:p w14:paraId="73BDFDF8" w14:textId="77777777" w:rsidR="00BA01AC" w:rsidRPr="00BA01AC" w:rsidRDefault="00BA01AC" w:rsidP="00BA0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E2A5A" w14:textId="68029302" w:rsidR="00BA01AC" w:rsidRPr="00BA01AC" w:rsidRDefault="00BA01AC" w:rsidP="00BA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1A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01A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01AC">
        <w:rPr>
          <w:rFonts w:ascii="Times New Roman" w:hAnsi="Times New Roman" w:cs="Times New Roman"/>
          <w:sz w:val="28"/>
          <w:szCs w:val="28"/>
        </w:rPr>
        <w:t xml:space="preserve"> от 7 июня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01AC">
        <w:rPr>
          <w:rFonts w:ascii="Times New Roman" w:hAnsi="Times New Roman" w:cs="Times New Roman"/>
          <w:sz w:val="28"/>
          <w:szCs w:val="28"/>
        </w:rPr>
        <w:t xml:space="preserve"> 133-ФЗ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01AC">
        <w:rPr>
          <w:rFonts w:ascii="Times New Roman" w:hAnsi="Times New Roman" w:cs="Times New Roman"/>
          <w:sz w:val="28"/>
          <w:szCs w:val="28"/>
        </w:rPr>
        <w:t>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A01AC">
        <w:rPr>
          <w:rFonts w:ascii="Times New Roman" w:hAnsi="Times New Roman" w:cs="Times New Roman"/>
          <w:sz w:val="28"/>
          <w:szCs w:val="28"/>
        </w:rPr>
        <w:t xml:space="preserve"> изменения в статью 36.2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01AC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», согласно которым п</w:t>
      </w:r>
      <w:r w:rsidRPr="00BA01AC">
        <w:rPr>
          <w:rFonts w:ascii="Times New Roman" w:hAnsi="Times New Roman" w:cs="Times New Roman"/>
          <w:sz w:val="28"/>
          <w:szCs w:val="28"/>
        </w:rPr>
        <w:t xml:space="preserve">ри подаче электронных документов для регистрации прав на недвижимость личность правообладателя можно будет подтвердить в Единой биометрической системе. </w:t>
      </w:r>
    </w:p>
    <w:p w14:paraId="6967A22C" w14:textId="6C4B99A8" w:rsidR="00CA4445" w:rsidRPr="00BA01AC" w:rsidRDefault="00BA01AC" w:rsidP="00BA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1AC">
        <w:rPr>
          <w:rFonts w:ascii="Times New Roman" w:hAnsi="Times New Roman" w:cs="Times New Roman"/>
          <w:sz w:val="28"/>
          <w:szCs w:val="28"/>
        </w:rPr>
        <w:t>Закон вступает в силу с 1 июля 2026 г.</w:t>
      </w:r>
      <w:bookmarkStart w:id="0" w:name="_GoBack"/>
      <w:bookmarkEnd w:id="0"/>
    </w:p>
    <w:sectPr w:rsidR="00CA4445" w:rsidRPr="00BA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5E"/>
    <w:rsid w:val="00BA01AC"/>
    <w:rsid w:val="00C4795E"/>
    <w:rsid w:val="00C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A9E1"/>
  <w15:chartTrackingRefBased/>
  <w15:docId w15:val="{D4BFCFD5-FA6A-4F29-ACA6-A88B8518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Прокуратура РФ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Щепилин Евгений Геннадьевич</dc:creator>
  <cp:keywords/>
  <dc:description/>
  <cp:lastModifiedBy>Щепилин Евгений Геннадьевич</cp:lastModifiedBy>
  <cp:revision>2</cp:revision>
  <dcterms:created xsi:type="dcterms:W3CDTF">2025-06-20T13:01:00Z</dcterms:created>
  <dcterms:modified xsi:type="dcterms:W3CDTF">2025-06-20T13:02:00Z</dcterms:modified>
</cp:coreProperties>
</file>